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w:t>
            </w:r>
            <w:proofErr w:type="spellStart"/>
            <w:r w:rsidR="004A117B">
              <w:rPr>
                <w:rFonts w:eastAsia="Calibri" w:cstheme="minorHAnsi"/>
                <w:bCs/>
              </w:rPr>
              <w:t>SIDeR</w:t>
            </w:r>
            <w:proofErr w:type="spellEnd"/>
            <w:r w:rsidR="004A117B">
              <w:rPr>
                <w:rFonts w:eastAsia="Calibri" w:cstheme="minorHAnsi"/>
                <w:bCs/>
              </w:rPr>
              <w:t>)</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r w:rsidR="00E0454C" w:rsidRPr="000E1045">
                <w:rPr>
                  <w:rStyle w:val="Hyperlink"/>
                  <w:rFonts w:eastAsia="Calibri" w:cstheme="minorHAnsi"/>
                  <w:bCs/>
                </w:rPr>
                <w:t>https://www.somersetccg.nhs.uk/about-us/digital-projects/sider/</w:t>
              </w:r>
            </w:hyperlink>
          </w:p>
          <w:p w:rsidR="00B73DB2" w:rsidRPr="00545647" w:rsidRDefault="00B73DB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t>
            </w:r>
            <w:proofErr w:type="gramStart"/>
            <w:r>
              <w:rPr>
                <w:rFonts w:eastAsia="Calibri" w:cstheme="minorHAnsi"/>
                <w:bCs/>
              </w:rPr>
              <w:t>who</w:t>
            </w:r>
            <w:proofErr w:type="gramEnd"/>
            <w:r>
              <w:rPr>
                <w:rFonts w:eastAsia="Calibri" w:cstheme="minorHAnsi"/>
                <w:bCs/>
              </w:rPr>
              <w:t xml:space="preserve"> will hold it in the patient’s record.</w:t>
            </w:r>
          </w:p>
          <w:p w:rsidR="004972B4" w:rsidRDefault="004972B4" w:rsidP="002312BB">
            <w:pPr>
              <w:jc w:val="both"/>
              <w:rPr>
                <w:rFonts w:eastAsia="Calibri" w:cstheme="minorHAnsi"/>
                <w:bCs/>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 xml:space="preserve">The laboratory that process the request and result </w:t>
            </w:r>
            <w:proofErr w:type="gramStart"/>
            <w:r>
              <w:rPr>
                <w:rFonts w:eastAsia="Calibri" w:cstheme="minorHAnsi"/>
                <w:bCs/>
              </w:rPr>
              <w:t>are</w:t>
            </w:r>
            <w:proofErr w:type="gramEnd"/>
            <w:r>
              <w:rPr>
                <w:rFonts w:eastAsia="Calibri" w:cstheme="minorHAnsi"/>
                <w:bCs/>
              </w:rPr>
              <w:t xml:space="preserve"> a controller of the data generated by the test process.</w:t>
            </w:r>
          </w:p>
          <w:p w:rsidR="004972B4" w:rsidRPr="00075C23" w:rsidRDefault="004972B4" w:rsidP="004972B4">
            <w:pPr>
              <w:autoSpaceDE w:val="0"/>
              <w:autoSpaceDN w:val="0"/>
              <w:adjustRightInd w:val="0"/>
              <w:rPr>
                <w:rFonts w:cstheme="minorHAnsi"/>
                <w:sz w:val="23"/>
                <w:szCs w:val="23"/>
              </w:rPr>
            </w:pPr>
          </w:p>
          <w:p w:rsidR="004972B4" w:rsidRPr="004972B4" w:rsidRDefault="004972B4" w:rsidP="002312BB">
            <w:pPr>
              <w:jc w:val="both"/>
              <w:rPr>
                <w:rFonts w:eastAsia="Calibri" w:cstheme="minorHAnsi"/>
                <w:bCs/>
              </w:rPr>
            </w:pP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11321C" w:rsidRDefault="0011321C" w:rsidP="0011321C">
            <w:pPr>
              <w:jc w:val="both"/>
              <w:rPr>
                <w:rFonts w:eastAsia="Calibri" w:cstheme="minorHAnsi"/>
                <w:bCs/>
              </w:rPr>
            </w:pPr>
            <w:r>
              <w:rPr>
                <w:rFonts w:eastAsia="Calibri" w:cstheme="minorHAnsi"/>
                <w:b/>
                <w:bCs/>
              </w:rPr>
              <w:t xml:space="preserve">Controller to which data is disclosed:  </w:t>
            </w:r>
            <w:r w:rsidR="004507E6">
              <w:rPr>
                <w:rFonts w:eastAsia="Calibri" w:cstheme="minorHAnsi"/>
                <w:bCs/>
              </w:rPr>
              <w:t>Mendip Country Practice</w:t>
            </w:r>
          </w:p>
          <w:p w:rsidR="00FC44D3" w:rsidRDefault="0011321C" w:rsidP="009A03A3">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D64095">
              <w:rPr>
                <w:rFonts w:eastAsia="Calibri" w:cstheme="minorHAnsi"/>
                <w:bCs/>
              </w:rPr>
              <w:t xml:space="preserve"> </w:t>
            </w:r>
            <w:r w:rsidR="00B91478" w:rsidRPr="00075C23">
              <w:rPr>
                <w:rFonts w:eastAsia="Calibri" w:cstheme="minorHAnsi"/>
                <w:bCs/>
              </w:rPr>
              <w:t>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rsidR="009C757E" w:rsidRPr="00075C23" w:rsidRDefault="009C757E" w:rsidP="009A03A3">
            <w:pPr>
              <w:rPr>
                <w:rFonts w:eastAsia="Calibri" w:cstheme="minorHAnsi"/>
                <w:b/>
                <w:bCs/>
              </w:rPr>
            </w:pPr>
          </w:p>
          <w:p w:rsidR="00545647" w:rsidRDefault="00D64095" w:rsidP="00D64095">
            <w:pPr>
              <w:jc w:val="both"/>
              <w:rPr>
                <w:rFonts w:eastAsia="Calibri" w:cstheme="minorHAnsi"/>
                <w:bCs/>
              </w:rPr>
            </w:pPr>
            <w:r>
              <w:rPr>
                <w:rFonts w:eastAsia="Calibri" w:cstheme="minorHAnsi"/>
                <w:b/>
                <w:bCs/>
              </w:rPr>
              <w:lastRenderedPageBreak/>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4507E6">
              <w:rPr>
                <w:rFonts w:eastAsia="Calibri" w:cstheme="minorHAnsi"/>
                <w:bCs/>
              </w:rPr>
              <w:t>Somerset CCG/PCSE/</w:t>
            </w:r>
            <w:proofErr w:type="spellStart"/>
            <w:r w:rsidR="004507E6">
              <w:rPr>
                <w:rFonts w:eastAsia="Calibri" w:cstheme="minorHAnsi"/>
                <w:bCs/>
              </w:rPr>
              <w:t>Fraility</w:t>
            </w:r>
            <w:proofErr w:type="spellEnd"/>
            <w:r w:rsidR="004507E6">
              <w:rPr>
                <w:rFonts w:eastAsia="Calibri" w:cstheme="minorHAnsi"/>
                <w:bCs/>
              </w:rPr>
              <w:t xml:space="preserve"> Service/Shared Care Summary Records NHS England/Out of Hours.</w:t>
            </w:r>
            <w:bookmarkStart w:id="0" w:name="_GoBack"/>
            <w:bookmarkEnd w:id="0"/>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rsidR="00BB3A76" w:rsidRPr="00075C23" w:rsidRDefault="00BB3A76" w:rsidP="00BB3A76">
            <w:pPr>
              <w:rPr>
                <w:rFonts w:eastAsia="Calibri" w:cstheme="minorHAnsi"/>
                <w:b/>
                <w:bCs/>
              </w:rPr>
            </w:pPr>
          </w:p>
          <w:p w:rsidR="00BB3A76" w:rsidRDefault="00BB3A76" w:rsidP="00BB3A76">
            <w:pPr>
              <w:jc w:val="both"/>
              <w:rPr>
                <w:rFonts w:eastAsia="Calibri" w:cstheme="minorHAnsi"/>
                <w:bCs/>
              </w:rPr>
            </w:pPr>
            <w:r>
              <w:rPr>
                <w:rFonts w:eastAsia="Calibri" w:cstheme="minorHAnsi"/>
                <w:b/>
                <w:bCs/>
              </w:rPr>
              <w:t xml:space="preserve">Controller to which data is disclosed:  </w:t>
            </w:r>
            <w:r w:rsidR="004507E6">
              <w:rPr>
                <w:rFonts w:eastAsia="Calibri" w:cstheme="minorHAnsi"/>
                <w:bCs/>
              </w:rPr>
              <w:t>Mendip Country Practice</w:t>
            </w:r>
            <w:r>
              <w:rPr>
                <w:rFonts w:eastAsia="Calibri" w:cstheme="minorHAnsi"/>
                <w:bCs/>
              </w:rPr>
              <w:t xml:space="preserve"> </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4" w:tgtFrame="_blank" w:history="1">
              <w:r w:rsidR="00147C25">
                <w:rPr>
                  <w:rStyle w:val="Hyperlink"/>
                  <w:color w:val="auto"/>
                </w:rPr>
                <w:t>available on CQC website</w:t>
              </w:r>
            </w:hyperlink>
            <w:r>
              <w:rPr>
                <w:rStyle w:val="Strong"/>
              </w:rPr>
              <w:t xml:space="preserve">: </w:t>
            </w:r>
            <w:hyperlink r:id="rId15" w:history="1">
              <w:r w:rsidRPr="00F0049C">
                <w:rPr>
                  <w:rStyle w:val="Hyperlink"/>
                  <w:color w:val="auto"/>
                </w:rPr>
                <w:t>https://www.cqc.org.uk/about-us/our-policies/privacy-statement</w:t>
              </w:r>
            </w:hyperlink>
          </w:p>
          <w:p w:rsidR="00B91478" w:rsidRPr="00075C23" w:rsidRDefault="00B91478"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t xml:space="preserve">Our supplier does not access identifiable records without permission of </w:t>
            </w:r>
            <w:r>
              <w:rPr>
                <w:rFonts w:eastAsia="Calibri" w:cstheme="minorHAnsi"/>
                <w:bCs/>
              </w:rPr>
              <w:lastRenderedPageBreak/>
              <w:t>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lastRenderedPageBreak/>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F3566A" w:rsidRDefault="004507E6"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w:t>
              </w:r>
              <w:r w:rsidR="00DD0349" w:rsidRPr="00BE4EF2">
                <w:rPr>
                  <w:rStyle w:val="Hyperlink"/>
                  <w:rFonts w:eastAsia="Calibri" w:cstheme="minorHAnsi"/>
                  <w:b/>
                  <w:bCs/>
                </w:rPr>
                <w:lastRenderedPageBreak/>
                <w:t>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lastRenderedPageBreak/>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4507E6">
        <w:rPr>
          <w:rFonts w:eastAsia="Times New Roman" w:cstheme="minorHAnsi"/>
          <w:color w:val="000000" w:themeColor="text1"/>
          <w:lang w:val="en-US" w:eastAsia="en-GB"/>
        </w:rPr>
        <w:t>20.10.2020.</w:t>
      </w:r>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4507E6">
          <w:rPr>
            <w:noProof/>
          </w:rPr>
          <w:t>6</w:t>
        </w:r>
        <w:r>
          <w:rPr>
            <w:noProof/>
          </w:rPr>
          <w:fldChar w:fldCharType="end"/>
        </w:r>
      </w:p>
    </w:sdtContent>
  </w:sdt>
  <w:p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07E6"/>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41C47"/>
    <w:rsid w:val="00643838"/>
    <w:rsid w:val="0064733F"/>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B73E-EB1C-417E-A75A-C8F94A40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Pitt Samantha (Mendip Country Practice)</cp:lastModifiedBy>
  <cp:revision>2</cp:revision>
  <cp:lastPrinted>2016-09-15T09:05:00Z</cp:lastPrinted>
  <dcterms:created xsi:type="dcterms:W3CDTF">2020-10-20T09:43:00Z</dcterms:created>
  <dcterms:modified xsi:type="dcterms:W3CDTF">2020-10-20T09:43:00Z</dcterms:modified>
</cp:coreProperties>
</file>